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5295" w14:textId="3BC39214" w:rsidR="00541E59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for Abstracts Enactus Global Research Conference EWC 202</w:t>
      </w:r>
      <w:r w:rsidR="007A775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42975296" w14:textId="77777777" w:rsidR="00541E59" w:rsidRDefault="00541E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975297" w14:textId="121CF542" w:rsidR="00541E59" w:rsidRPr="00F5664B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66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Submissions to this call may include work-in-progress, case studies, teaching innovations, practice innovations, and </w:t>
      </w:r>
      <w:proofErr w:type="gramStart"/>
      <w:r w:rsidRPr="00F5664B">
        <w:rPr>
          <w:rFonts w:ascii="Times New Roman" w:eastAsia="Times New Roman" w:hAnsi="Times New Roman" w:cs="Times New Roman"/>
          <w:i/>
          <w:iCs/>
          <w:sz w:val="24"/>
          <w:szCs w:val="24"/>
        </w:rPr>
        <w:t>other</w:t>
      </w:r>
      <w:proofErr w:type="gramEnd"/>
      <w:r w:rsidRPr="00F566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research</w:t>
      </w:r>
    </w:p>
    <w:p w14:paraId="480F8750" w14:textId="77777777" w:rsidR="003E2F4D" w:rsidRDefault="003E2F4D" w:rsidP="003E2F4D">
      <w:pPr>
        <w:pStyle w:val="NormalnyWeb"/>
        <w:spacing w:line="360" w:lineRule="auto"/>
        <w:rPr>
          <w:rFonts w:eastAsia="Times New Roman"/>
        </w:rPr>
      </w:pPr>
    </w:p>
    <w:p w14:paraId="478C4B44" w14:textId="714A7AD4" w:rsidR="003E2F4D" w:rsidRDefault="003E2F4D" w:rsidP="003E2F4D">
      <w:pPr>
        <w:pStyle w:val="NormalnyWeb"/>
        <w:spacing w:line="360" w:lineRule="auto"/>
        <w:rPr>
          <w:rFonts w:eastAsia="Times New Roman"/>
        </w:rPr>
      </w:pPr>
      <w:r w:rsidRPr="003E2F4D">
        <w:rPr>
          <w:rFonts w:eastAsia="Times New Roman"/>
        </w:rPr>
        <w:t>Graduate attributes have long been the subject of debate for educators and stakeholders in higher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education. While some resist the notion that universities are responsible for fostering attributes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leading to employability, it remains a reality that the university experience is the "last stop"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before students transition into their careers and the broader world. Today’s graduates face unique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challenges, particularly around global sustainability and social equity, making the development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of attributes related to social entrepreneurship and sustainability essential.</w:t>
      </w:r>
    </w:p>
    <w:p w14:paraId="7B073780" w14:textId="77777777" w:rsidR="003E2F4D" w:rsidRPr="003E2F4D" w:rsidRDefault="003E2F4D" w:rsidP="003E2F4D">
      <w:pPr>
        <w:pStyle w:val="NormalnyWeb"/>
        <w:spacing w:line="360" w:lineRule="auto"/>
        <w:rPr>
          <w:rFonts w:eastAsia="Times New Roman"/>
        </w:rPr>
      </w:pPr>
    </w:p>
    <w:p w14:paraId="6C303AB4" w14:textId="77777777" w:rsidR="003E2F4D" w:rsidRPr="003E2F4D" w:rsidRDefault="003E2F4D" w:rsidP="003E2F4D">
      <w:pPr>
        <w:pStyle w:val="NormalnyWeb"/>
        <w:spacing w:line="360" w:lineRule="auto"/>
        <w:rPr>
          <w:rFonts w:eastAsia="Times New Roman"/>
        </w:rPr>
      </w:pPr>
      <w:r w:rsidRPr="003E2F4D">
        <w:rPr>
          <w:rFonts w:eastAsia="Times New Roman"/>
        </w:rPr>
        <w:t>Acceptance of this reality has further stimulated debate around how much universities should</w:t>
      </w:r>
    </w:p>
    <w:p w14:paraId="44745F37" w14:textId="6FF21CAF" w:rsidR="003E2F4D" w:rsidRDefault="003E2F4D" w:rsidP="003E2F4D">
      <w:pPr>
        <w:pStyle w:val="NormalnyWeb"/>
        <w:spacing w:line="360" w:lineRule="auto"/>
        <w:rPr>
          <w:rFonts w:eastAsia="Times New Roman"/>
        </w:rPr>
      </w:pPr>
      <w:r w:rsidRPr="003E2F4D">
        <w:rPr>
          <w:rFonts w:eastAsia="Times New Roman"/>
        </w:rPr>
        <w:t>focus on "hard" versus "soft" skills. Soft skills, however, underpin effective problem-solving and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are key to driving social change and social entrepreneurship. They empower students to engage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with communities, practice ethical leadership, and contribute to building a sustainable future.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In this context, we invite submissions exploring how fostering graduate attributes,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particularly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those related to social entrepreneurship and sustainability, can drive positive change in society.</w:t>
      </w:r>
    </w:p>
    <w:p w14:paraId="50B5EB48" w14:textId="77777777" w:rsidR="003E2F4D" w:rsidRPr="003E2F4D" w:rsidRDefault="003E2F4D" w:rsidP="003E2F4D">
      <w:pPr>
        <w:pStyle w:val="NormalnyWeb"/>
        <w:spacing w:line="360" w:lineRule="auto"/>
        <w:rPr>
          <w:rFonts w:eastAsia="Times New Roman"/>
        </w:rPr>
      </w:pPr>
    </w:p>
    <w:p w14:paraId="3F75883D" w14:textId="77777777" w:rsidR="003E2F4D" w:rsidRPr="003E2F4D" w:rsidRDefault="003E2F4D" w:rsidP="003E2F4D">
      <w:pPr>
        <w:pStyle w:val="NormalnyWeb"/>
        <w:spacing w:line="360" w:lineRule="auto"/>
        <w:rPr>
          <w:rFonts w:eastAsia="Times New Roman"/>
        </w:rPr>
      </w:pPr>
      <w:r w:rsidRPr="003E2F4D">
        <w:rPr>
          <w:rFonts w:eastAsia="Times New Roman"/>
        </w:rPr>
        <w:t>Papers may address questions such as:</w:t>
      </w:r>
    </w:p>
    <w:p w14:paraId="44EF90DF" w14:textId="10BBD97E" w:rsidR="003E2F4D" w:rsidRPr="003E2F4D" w:rsidRDefault="003E2F4D" w:rsidP="003E2F4D">
      <w:pPr>
        <w:pStyle w:val="NormalnyWeb"/>
        <w:numPr>
          <w:ilvl w:val="0"/>
          <w:numId w:val="3"/>
        </w:numPr>
        <w:spacing w:line="360" w:lineRule="auto"/>
        <w:rPr>
          <w:rFonts w:eastAsia="Times New Roman"/>
        </w:rPr>
      </w:pPr>
      <w:r w:rsidRPr="003E2F4D">
        <w:rPr>
          <w:rFonts w:eastAsia="Times New Roman"/>
        </w:rPr>
        <w:t>How can universities teach soft skills that empower graduates to become social entrepreneurs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and sustainability champions?</w:t>
      </w:r>
    </w:p>
    <w:p w14:paraId="48118EA2" w14:textId="66F7CD38" w:rsidR="003E2F4D" w:rsidRPr="003E2F4D" w:rsidRDefault="003E2F4D" w:rsidP="003E2F4D">
      <w:pPr>
        <w:pStyle w:val="NormalnyWeb"/>
        <w:numPr>
          <w:ilvl w:val="0"/>
          <w:numId w:val="3"/>
        </w:numPr>
        <w:spacing w:line="360" w:lineRule="auto"/>
        <w:rPr>
          <w:rFonts w:eastAsia="Times New Roman"/>
        </w:rPr>
      </w:pPr>
      <w:proofErr w:type="gramStart"/>
      <w:r w:rsidRPr="003E2F4D">
        <w:rPr>
          <w:rFonts w:eastAsia="Times New Roman"/>
        </w:rPr>
        <w:t>In light of</w:t>
      </w:r>
      <w:proofErr w:type="gramEnd"/>
      <w:r w:rsidRPr="003E2F4D">
        <w:rPr>
          <w:rFonts w:eastAsia="Times New Roman"/>
        </w:rPr>
        <w:t xml:space="preserve"> today's global challenges, should educational programs prioritize skills related to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social impact and sustainable practices?</w:t>
      </w:r>
    </w:p>
    <w:p w14:paraId="7719A072" w14:textId="2D39AF1E" w:rsidR="003E2F4D" w:rsidRPr="003E2F4D" w:rsidRDefault="003E2F4D" w:rsidP="003E2F4D">
      <w:pPr>
        <w:pStyle w:val="NormalnyWeb"/>
        <w:numPr>
          <w:ilvl w:val="0"/>
          <w:numId w:val="3"/>
        </w:numPr>
        <w:spacing w:line="360" w:lineRule="auto"/>
        <w:rPr>
          <w:rFonts w:eastAsia="Times New Roman"/>
        </w:rPr>
      </w:pPr>
      <w:r w:rsidRPr="003E2F4D">
        <w:rPr>
          <w:rFonts w:eastAsia="Times New Roman"/>
        </w:rPr>
        <w:t>How significant are soft skills in fostering peace, trust, and community development in the</w:t>
      </w:r>
      <w:r>
        <w:rPr>
          <w:rFonts w:eastAsia="Times New Roman"/>
        </w:rPr>
        <w:t xml:space="preserve"> </w:t>
      </w:r>
      <w:r w:rsidRPr="003E2F4D">
        <w:rPr>
          <w:rFonts w:eastAsia="Times New Roman"/>
        </w:rPr>
        <w:t>context of sustainability?</w:t>
      </w:r>
    </w:p>
    <w:p w14:paraId="4AFDDC3C" w14:textId="77777777" w:rsidR="003E2F4D" w:rsidRDefault="003E2F4D" w:rsidP="003E2F4D">
      <w:pPr>
        <w:pStyle w:val="NormalnyWeb"/>
        <w:spacing w:line="360" w:lineRule="auto"/>
        <w:rPr>
          <w:rFonts w:eastAsia="Times New Roman"/>
        </w:rPr>
      </w:pPr>
    </w:p>
    <w:p w14:paraId="4614840C" w14:textId="54292F06" w:rsidR="003E2F4D" w:rsidRDefault="003E2F4D" w:rsidP="003E2F4D">
      <w:pPr>
        <w:pStyle w:val="NormalnyWeb"/>
        <w:spacing w:line="360" w:lineRule="auto"/>
        <w:rPr>
          <w:rFonts w:eastAsia="Times New Roman"/>
        </w:rPr>
      </w:pPr>
      <w:r w:rsidRPr="003E2F4D">
        <w:rPr>
          <w:rFonts w:eastAsia="Times New Roman"/>
        </w:rPr>
        <w:t>We invite extended abstracts of 1,000 words that address these and related questions.</w:t>
      </w:r>
    </w:p>
    <w:p w14:paraId="78FA339F" w14:textId="77777777" w:rsidR="00C21DA3" w:rsidRDefault="00C21D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A2" w14:textId="77777777" w:rsidR="00541E59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Submissions are welcome from scholars, practitioners, academics and researchers across the Enactus Network and beyond. Student submissions are welcomed and will have their own stream.</w:t>
      </w:r>
    </w:p>
    <w:p w14:paraId="429752A3" w14:textId="77777777" w:rsidR="00541E59" w:rsidRDefault="00541E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A4" w14:textId="0F7E8DBB" w:rsidR="00541E59" w:rsidRPr="00574334" w:rsidRDefault="00574334" w:rsidP="00574334">
      <w:pPr>
        <w:spacing w:line="360" w:lineRule="auto"/>
        <w:ind w:left="567" w:hanging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Reference</w:t>
      </w:r>
    </w:p>
    <w:p w14:paraId="429752A6" w14:textId="0FE685D0" w:rsidR="00541E59" w:rsidRPr="000549D4" w:rsidRDefault="00BF2754" w:rsidP="000549D4">
      <w:pPr>
        <w:widowControl w:val="0"/>
        <w:autoSpaceDE w:val="0"/>
        <w:autoSpaceDN w:val="0"/>
        <w:adjustRightInd w:val="0"/>
        <w:spacing w:line="360" w:lineRule="auto"/>
        <w:ind w:left="567" w:hanging="567"/>
        <w:rPr>
          <w:rFonts w:ascii="Times New Roman" w:hAnsi="Times New Roman" w:cs="Times New Roman"/>
          <w:lang w:val="en-US"/>
        </w:rPr>
      </w:pPr>
      <w:r w:rsidRPr="001A5E87">
        <w:rPr>
          <w:rFonts w:ascii="Times New Roman" w:hAnsi="Times New Roman" w:cs="Times New Roman"/>
          <w:lang w:val="en-US"/>
        </w:rPr>
        <w:t>Reid, J</w:t>
      </w:r>
      <w:r>
        <w:rPr>
          <w:rFonts w:ascii="Times New Roman" w:hAnsi="Times New Roman" w:cs="Times New Roman"/>
          <w:lang w:val="en-US"/>
        </w:rPr>
        <w:t xml:space="preserve">.R. and Anderson, P.R. (2012) </w:t>
      </w:r>
      <w:r w:rsidRPr="001A5E87">
        <w:rPr>
          <w:rFonts w:ascii="Times New Roman" w:hAnsi="Times New Roman" w:cs="Times New Roman"/>
          <w:lang w:val="en-US"/>
        </w:rPr>
        <w:t>Critical thin</w:t>
      </w:r>
      <w:r>
        <w:rPr>
          <w:rFonts w:ascii="Times New Roman" w:hAnsi="Times New Roman" w:cs="Times New Roman"/>
          <w:lang w:val="en-US"/>
        </w:rPr>
        <w:t>king in the business classroom</w:t>
      </w:r>
      <w:r w:rsidRPr="001A5E87">
        <w:rPr>
          <w:rFonts w:ascii="Times New Roman" w:hAnsi="Times New Roman" w:cs="Times New Roman"/>
          <w:lang w:val="en-US"/>
        </w:rPr>
        <w:t xml:space="preserve"> </w:t>
      </w:r>
      <w:r w:rsidRPr="001A5E87">
        <w:rPr>
          <w:rFonts w:ascii="Times New Roman" w:hAnsi="Times New Roman" w:cs="Times New Roman"/>
          <w:i/>
          <w:lang w:val="en-US"/>
        </w:rPr>
        <w:t>Journal of Education for Business</w:t>
      </w:r>
      <w:r w:rsidRPr="001A5E87">
        <w:rPr>
          <w:rFonts w:ascii="Times New Roman" w:hAnsi="Times New Roman" w:cs="Times New Roman"/>
          <w:lang w:val="en-US"/>
        </w:rPr>
        <w:t>, Vol. 87 No. 1, pp. 52-59</w:t>
      </w:r>
    </w:p>
    <w:p w14:paraId="429752A7" w14:textId="77777777" w:rsidR="00541E59" w:rsidRDefault="00541E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9CD5A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C132C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A206BB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181BC6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F6C489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865137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1FA8CF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0F86E9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84DE2A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66C303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473D6D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936CF1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C889F0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E7B014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3A3C93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C9472A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8F19E7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D40ED5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D57231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316362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C5BE15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B5E7C8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2F65B9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199068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780BA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4F5FF5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DB5B7B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9A35B7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6AD377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F7E9A4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21807A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5583E5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542245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8DE4CD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B50AC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933C8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07E647" w14:textId="77777777" w:rsidR="003E2F4D" w:rsidRDefault="003E2F4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41E59" w14:paraId="429752A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52A8" w14:textId="77777777" w:rsidR="00541E5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Author/s name and institution: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52A9" w14:textId="77777777" w:rsidR="00541E59" w:rsidRDefault="0054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E59" w14:paraId="429752A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52AB" w14:textId="77777777" w:rsidR="00541E5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Author/s contact email: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52AC" w14:textId="77777777" w:rsidR="00541E59" w:rsidRDefault="0054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E59" w14:paraId="429752B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52AE" w14:textId="77777777" w:rsidR="00541E5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Declaration: I declare that this work is my original work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52AF" w14:textId="77777777" w:rsidR="00541E59" w:rsidRDefault="0054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752B0" w14:textId="77777777" w:rsidR="00541E59" w:rsidRDefault="00541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9752B3" w14:textId="180866BB" w:rsidR="00541E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The abstracts registered at the Enactus Global Research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Conference  EWC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21DA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published with an ISBN and will be available for authors to include in their curriculum vitae.</w:t>
      </w:r>
    </w:p>
    <w:p w14:paraId="429752B4" w14:textId="77777777" w:rsidR="00541E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also the opportunity to be part of our peer review process.</w:t>
      </w:r>
    </w:p>
    <w:p w14:paraId="429752B5" w14:textId="77777777" w:rsidR="00541E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752B6" w14:textId="77777777" w:rsidR="00541E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select:</w:t>
      </w:r>
    </w:p>
    <w:p w14:paraId="429752B7" w14:textId="19A83403" w:rsidR="00541E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agree to have my abstract included in the compendium of abstracts</w:t>
      </w:r>
    </w:p>
    <w:p w14:paraId="429752B8" w14:textId="64E01A73" w:rsidR="00541E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do not wish to have my abstract included in the compendium of abstracts</w:t>
      </w:r>
    </w:p>
    <w:p w14:paraId="429752B9" w14:textId="046392EF" w:rsidR="00541E5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available to review 4 - 6 abstracts for this conference</w:t>
      </w:r>
    </w:p>
    <w:p w14:paraId="429752BA" w14:textId="77777777" w:rsidR="00541E59" w:rsidRDefault="00541E5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9752BB" w14:textId="77777777" w:rsidR="00541E5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Create a copy of this document. </w:t>
      </w:r>
    </w:p>
    <w:p w14:paraId="429752BC" w14:textId="77777777" w:rsidR="00541E5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not change any of the formatting. </w:t>
      </w:r>
    </w:p>
    <w:p w14:paraId="429752BD" w14:textId="77777777" w:rsidR="00541E5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the file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surname_firstname_university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save as a .doc</w:t>
      </w:r>
    </w:p>
    <w:p w14:paraId="429752BE" w14:textId="77777777" w:rsidR="00541E59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script should be justified, double spaced, and use Times New Roman font 12 pt. </w:t>
      </w:r>
    </w:p>
    <w:p w14:paraId="429752C1" w14:textId="5A717DD0" w:rsidR="00541E59" w:rsidRPr="003251C9" w:rsidRDefault="00000000" w:rsidP="003251C9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 your document via the Google Form linked here.</w:t>
      </w:r>
    </w:p>
    <w:p w14:paraId="429752C2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Title:</w:t>
      </w:r>
    </w:p>
    <w:p w14:paraId="429752C3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 of Paper</w:t>
      </w:r>
    </w:p>
    <w:p w14:paraId="429752C4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C5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Introduction: </w:t>
      </w:r>
    </w:p>
    <w:p w14:paraId="429752C6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problem being addressed, and why it is important to address this problem</w:t>
      </w:r>
    </w:p>
    <w:p w14:paraId="429752C7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C8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Literature review: </w:t>
      </w:r>
    </w:p>
    <w:p w14:paraId="429752C9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what the literature says about the problem, what we don’t know about the problem, the gap then that the research will address and research question with overarching proposition/hypothesis.</w:t>
      </w:r>
    </w:p>
    <w:p w14:paraId="429752CA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CB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Methodology: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752CC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Statement about methodology used, that is, qualitative, quantitative or mixed and justification about why this methodology will be able to answer the research question and/or propositions or hypotheses</w:t>
      </w:r>
    </w:p>
    <w:p w14:paraId="429752CD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CE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Findings: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752CF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Brief description of main, relevant findings</w:t>
      </w:r>
    </w:p>
    <w:p w14:paraId="429752D0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D1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752D2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the findings inform the research question and provide new insights</w:t>
      </w:r>
    </w:p>
    <w:p w14:paraId="429752D3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52D4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Contributions: </w:t>
      </w:r>
    </w:p>
    <w:p w14:paraId="429752D5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Contribution to empirical understanding, theory (if relevant), and practice</w:t>
      </w:r>
    </w:p>
    <w:p w14:paraId="429752D6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752D7" w14:textId="77777777" w:rsidR="00541E59" w:rsidRDefault="0000000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14:paraId="429752D8" w14:textId="77777777" w:rsidR="00541E59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Harvard style referencing:</w:t>
      </w:r>
    </w:p>
    <w:p w14:paraId="429752D9" w14:textId="77777777" w:rsidR="00541E59" w:rsidRDefault="00541E5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https://libguides.reading.ac.uk/citing-references/citationexamples</w:t>
        </w:r>
      </w:hyperlink>
    </w:p>
    <w:p w14:paraId="429752DA" w14:textId="77777777" w:rsidR="00541E59" w:rsidRDefault="00541E5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41E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5F05"/>
    <w:multiLevelType w:val="multilevel"/>
    <w:tmpl w:val="1EEE1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8B61EE"/>
    <w:multiLevelType w:val="multilevel"/>
    <w:tmpl w:val="7988BE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E23841"/>
    <w:multiLevelType w:val="hybridMultilevel"/>
    <w:tmpl w:val="AE882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11474">
    <w:abstractNumId w:val="0"/>
  </w:num>
  <w:num w:numId="2" w16cid:durableId="787743781">
    <w:abstractNumId w:val="1"/>
  </w:num>
  <w:num w:numId="3" w16cid:durableId="157797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9"/>
    <w:rsid w:val="000549D4"/>
    <w:rsid w:val="00142380"/>
    <w:rsid w:val="00147FE3"/>
    <w:rsid w:val="001D0DC2"/>
    <w:rsid w:val="002F0736"/>
    <w:rsid w:val="0031473B"/>
    <w:rsid w:val="003251C9"/>
    <w:rsid w:val="003A676A"/>
    <w:rsid w:val="003E2F4D"/>
    <w:rsid w:val="00541E59"/>
    <w:rsid w:val="00574334"/>
    <w:rsid w:val="005B4906"/>
    <w:rsid w:val="006B169D"/>
    <w:rsid w:val="00772941"/>
    <w:rsid w:val="007A7758"/>
    <w:rsid w:val="008713FE"/>
    <w:rsid w:val="008F25FD"/>
    <w:rsid w:val="00984155"/>
    <w:rsid w:val="00BF2754"/>
    <w:rsid w:val="00C21DA3"/>
    <w:rsid w:val="00C333DC"/>
    <w:rsid w:val="00D10ED1"/>
    <w:rsid w:val="00D56CB7"/>
    <w:rsid w:val="00F5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95"/>
  <w15:docId w15:val="{84D73E39-D3DD-436E-BC08-E36C30C5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147F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guides.reading.ac.uk/citing-references/citationexamp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581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Walczyński</cp:lastModifiedBy>
  <cp:revision>4</cp:revision>
  <dcterms:created xsi:type="dcterms:W3CDTF">2025-02-09T11:51:00Z</dcterms:created>
  <dcterms:modified xsi:type="dcterms:W3CDTF">2025-02-09T12:07:00Z</dcterms:modified>
</cp:coreProperties>
</file>